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8192"/>
        </w:sect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/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/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достигнутых значениях целевых показателей (индикаторов) муниципальной программы «Обеспечение жильем молодых семей на 2016-2021годы» за 2 кв-л 2021 году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35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1"/>
        <w:gridCol w:w="2687"/>
        <w:gridCol w:w="1135"/>
        <w:gridCol w:w="1415"/>
        <w:gridCol w:w="1420"/>
        <w:gridCol w:w="1418"/>
        <w:gridCol w:w="1702"/>
        <w:gridCol w:w="1560"/>
        <w:gridCol w:w="1695"/>
      </w:tblGrid>
      <w:tr>
        <w:trPr/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Ед. измерения 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Значение целевого показателя (индикатора)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Отклонение факта от плана, %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Темп роста к уровню прошлого года, %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>
        <w:trPr/>
        <w:tc>
          <w:tcPr>
            <w:tcW w:w="5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Факт на начало отчетного периода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 кв-л 2021г.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План на конец отчетного периода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 кв-л 2021г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Факт на конец отчетного периода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 кв-л 2021г</w:t>
            </w:r>
          </w:p>
        </w:tc>
        <w:tc>
          <w:tcPr>
            <w:tcW w:w="17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709" w:right="-2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«Обеспечение жильем молодых семей на 2016-2021годы»</w:t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DocList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предоставление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молодым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семьям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-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участникам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подпрограммы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социальных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выплат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на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приобретение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жилья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экономкласса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или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строительство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жилого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дома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экономкласса;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Организация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учета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молодых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семей,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участвующих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в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подпрограмме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Тыс.руб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создание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условий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для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повышения уровня обеспеченности жильем молодых семей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Консультирование молодых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семей,</w:t>
            </w:r>
            <w:r>
              <w:rPr>
                <w:rFonts w:eastAsia="Times New Roman" w:cs="Times New Roman" w:ascii="Times New Roman" w:hAnsi="Times New Roman"/>
              </w:rPr>
              <w:t xml:space="preserve"> желающих принять участие </w:t>
            </w:r>
            <w:r>
              <w:rPr>
                <w:rFonts w:cs="Times New Roman" w:ascii="Times New Roman" w:hAnsi="Times New Roman"/>
              </w:rPr>
              <w:t>подпрограмме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Проверка жилищных условий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Оценка доходов и иного имущества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Формирование личного дела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Перерегистрация, учет, снятие, постановка на жилищный учет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Включение в состав участников мероприятия по обеспечению жильем молодых семей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Тыс.руб.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ЖКХ и социальных вопросов                                                                                      Н.Петрова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/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выполнении основных мероприятий муниципальной программы «Обеспечение жильем молодых семей на 2016-2021годы» за 2 кв-л 2021 г.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47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58"/>
        <w:gridCol w:w="1946"/>
        <w:gridCol w:w="1275"/>
        <w:gridCol w:w="1561"/>
        <w:gridCol w:w="1218"/>
        <w:gridCol w:w="1425"/>
        <w:gridCol w:w="1325"/>
      </w:tblGrid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задач (направлений), основного мероприятия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выполнения плановый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выполнения фактический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Достигнутый результат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>
        <w:trPr/>
        <w:tc>
          <w:tcPr>
            <w:tcW w:w="147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предоставление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молодым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семьям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-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участникам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подпрограммы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социальных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выплат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на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приобретение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жилья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экономкласса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или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строительство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жилого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дома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экономкласса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Организация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учета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молодых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семей,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участвующих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в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подпрограмме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2021г.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Получение субсидии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Мероприятие не выполнено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Отсутствие финансирования</w:t>
            </w:r>
          </w:p>
        </w:tc>
      </w:tr>
      <w:tr>
        <w:trPr/>
        <w:tc>
          <w:tcPr>
            <w:tcW w:w="147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создание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условий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для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повышения уровня обеспеченности жильем молодых семей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Консультирование молодых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семей,</w:t>
            </w:r>
            <w:r>
              <w:rPr>
                <w:rFonts w:eastAsia="Times New Roman" w:cs="Times New Roman" w:ascii="Times New Roman" w:hAnsi="Times New Roman"/>
              </w:rPr>
              <w:t xml:space="preserve"> желающих принять участие </w:t>
            </w:r>
            <w:r>
              <w:rPr>
                <w:rFonts w:cs="Times New Roman" w:ascii="Times New Roman" w:hAnsi="Times New Roman"/>
              </w:rPr>
              <w:t>подпрограмме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Апрель, май, июнь 2021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Получение консультации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Проверка жилищных условий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апрель 2021г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Акт обследования жилищных условий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Оценка доходов и иного имущества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Май 2021 год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Заключе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ние оценки доходов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Формирование личного дела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не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Перерегистрация, учет, снятие, постановка на жилищный учет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Апрель, май, июнь 2021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ние перерегистрации, снятие, постановка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Включение в состав участников мероприятия по обеспечению жильем молодых семей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01.06.2021г- заявка;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Утвержде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ние списков – декабрь 2021года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Подача заявки на утверждение списков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Мероприятие  не выполнено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Spacing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Spacing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Spacing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/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расходах на реализацию муниципальной программы за счет всех источников финансирования«Обеспечение жильем молодых семей на 2016-2021годы» за 2 кв-л 2021 года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3519" w:type="dxa"/>
        <w:jc w:val="left"/>
        <w:tblInd w:w="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93"/>
        <w:gridCol w:w="3674"/>
        <w:gridCol w:w="2271"/>
        <w:gridCol w:w="2273"/>
        <w:gridCol w:w="2408"/>
      </w:tblGrid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Оценка расходов на отчетный год согласно муниципальной программе, тыс.руб.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Фактические расходы на отчетную дату, тыс.руб.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>
        <w:trPr/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«Обеспечение жильем молодых семей на 2016-2021годы»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1350,72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205,309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226,922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108,057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собственные средства молодых семей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810,432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предоставление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молодым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семьям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-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участникам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подпрограммы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социальных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выплат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на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приобретение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жилья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экономкласса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или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строительство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жилого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дома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экономкласса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1350,72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205,309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226,922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108,057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собственные средства молодых семей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810,432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создание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условий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для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повышения уровня обеспеченности жильем молодых семей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1350,72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205,309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226,922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108,057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val="288" w:hRule="atLeast"/>
        </w:trPr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собственные средства молодых семей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810,432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sectPr>
          <w:footerReference w:type="default" r:id="rId2"/>
          <w:type w:val="nextPage"/>
          <w:pgSz w:orient="landscape" w:w="16838" w:h="11906"/>
          <w:pgMar w:left="1134" w:right="1134" w:header="0" w:top="993" w:footer="850" w:bottom="907" w:gutter="0"/>
          <w:pgNumType w:fmt="decimal"/>
          <w:formProt w:val="false"/>
          <w:textDirection w:val="lrTb"/>
          <w:docGrid w:type="default" w:linePitch="360" w:charSpace="8192"/>
        </w:sect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ЖКХ и социальных вопросов                                                                        Н.Петрова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АНАЛИТИЧЕСКАЯ ЗАПИСКА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 реализации муниципальной программы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«Обеспечение жильем молодых семей на 2016-2021годы» за 2 кв-л 2021 года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</w:t>
      </w:r>
      <w:r>
        <w:rPr>
          <w:rFonts w:cs="Times New Roman" w:ascii="Times New Roman" w:hAnsi="Times New Roman"/>
          <w:sz w:val="28"/>
          <w:szCs w:val="28"/>
        </w:rPr>
        <w:t xml:space="preserve">Аналитическая записка об исполнении Программы «Обеспечение жильем молодых семей на 2016-2021годы» за 2 кв-л 2021 году подготовлена  в соответствии с  </w:t>
      </w:r>
      <w:r>
        <w:rPr>
          <w:rFonts w:ascii="Times New Roman" w:hAnsi="Times New Roman"/>
          <w:color w:val="000000"/>
          <w:sz w:val="28"/>
          <w:szCs w:val="28"/>
        </w:rPr>
        <w:t>Порядком разработки, реализации и оценки эффективности муниципальных программ муниципального образования «Победенское сельское поселение», утвержденным Постановлением Администрации муниципального образования «Победенское сельское поселение» №58 от 20.07.2020года.</w:t>
      </w:r>
    </w:p>
    <w:p>
      <w:pPr>
        <w:pStyle w:val="NormalWeb"/>
        <w:spacing w:beforeAutospacing="0" w:before="28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На жилищном учете муниципального образования «Победенское сельское поселение» для участия в мероприятии по обеспечению жильем молодых семей в рамках мероприятия ведомственной целевой программы «Оказание государственной поддержки гражданам в обеспечении жильем и оплате жилищно-коммунальных услуг» состоят 13 молодых семей, также на жилищном учете состоят граждане, нуждающиеся в улучшении жилищных условиях по категориям: «Малоимущие»- 3 семьи; «МВД, Ветеран боевых действий, участник боевых действий» - 10 семей; «Инвалид» - 3 семьи; «Многодетная семья» - 3 семьи; «Граждане проживающие и работающие на сельских территориях» - 1 семья. </w:t>
      </w:r>
    </w:p>
    <w:p>
      <w:pPr>
        <w:pStyle w:val="NormalWeb"/>
        <w:spacing w:beforeAutospacing="0" w:before="28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>Во 2 квартале 2021года с жилищного учета были сняты : по категории «Молодая семья» - 2 семьи, по категории «Специалист села» - 1 семья. Проведена проверка жилищных условий в 1 домовладении. Оказана 1 услуга по установлению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найма.</w:t>
      </w:r>
    </w:p>
    <w:p>
      <w:pPr>
        <w:pStyle w:val="NormalWeb"/>
        <w:spacing w:beforeAutospacing="0" w:before="28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В декабре 2020года согласно Выписки из Протокола заседания комиссии Министерства строительства, транспорта, жилищно-коммунального и дорожного хозяйства Республики Адыгея по рассмотрению документов о предоставлении социальной выплаты на приобретение (строительство) жилья молодым семьям в 2021 году предоставленный список был утвержден на получение социальной выплаты, на приобретение (строительство) жилья в 2021 году. Молодая семья состоит из двух человек. Согласно выписки из протокола Размер социальной выплаты составляет 540,288 тыс. руб. в том числе: Федеральный бюджет-334,978 тыс.руб.; Республиканский бюджет - 226,921 тыс.руб.; бюджет </w:t>
      </w:r>
      <w:r>
        <w:rPr>
          <w:color w:val="000000"/>
          <w:sz w:val="28"/>
          <w:szCs w:val="28"/>
        </w:rPr>
        <w:t xml:space="preserve">муниципального образования «Победенское сельское поселение» </w:t>
      </w:r>
      <w:r>
        <w:rPr>
          <w:sz w:val="28"/>
          <w:szCs w:val="28"/>
        </w:rPr>
        <w:t xml:space="preserve"> – 205,309 тыс.руб. По состоянию на 01.07.2021г бюджетные средства не освоены, т.к. Молодая семья планирует приобрести жилье в 3 кв-ле 2021года.</w:t>
      </w:r>
    </w:p>
    <w:p>
      <w:pPr>
        <w:pStyle w:val="NormalWeb"/>
        <w:spacing w:beforeAutospacing="0" w:before="28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Инспектор-экономист отдела благоустройства,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ЖКХ и социальных вопросов                                                               Н.Петрова </w:t>
      </w:r>
    </w:p>
    <w:sectPr>
      <w:footerReference w:type="default" r:id="rId3"/>
      <w:type w:val="nextPage"/>
      <w:pgSz w:w="11906" w:h="16838"/>
      <w:pgMar w:left="1701" w:right="850" w:header="0" w:top="426" w:footer="0" w:bottom="56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8432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2" w:customStyle="1">
    <w:name w:val="Heading 2"/>
    <w:basedOn w:val="Normal"/>
    <w:link w:val="2"/>
    <w:uiPriority w:val="9"/>
    <w:qFormat/>
    <w:rsid w:val="002b3676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Heading2"/>
    <w:uiPriority w:val="9"/>
    <w:qFormat/>
    <w:rsid w:val="002b3676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061f2a"/>
    <w:rPr>
      <w:rFonts w:ascii="Tahoma" w:hAnsi="Tahoma" w:cs="Tahoma"/>
      <w:sz w:val="16"/>
      <w:szCs w:val="16"/>
    </w:rPr>
  </w:style>
  <w:style w:type="character" w:styleId="Style14" w:customStyle="1">
    <w:name w:val="Верхний колонтитул Знак"/>
    <w:basedOn w:val="DefaultParagraphFont"/>
    <w:link w:val="af"/>
    <w:uiPriority w:val="99"/>
    <w:semiHidden/>
    <w:qFormat/>
    <w:rsid w:val="00cd2eea"/>
    <w:rPr/>
  </w:style>
  <w:style w:type="character" w:styleId="Style15" w:customStyle="1">
    <w:name w:val="Нижний колонтитул Знак"/>
    <w:basedOn w:val="DefaultParagraphFont"/>
    <w:link w:val="af1"/>
    <w:uiPriority w:val="99"/>
    <w:semiHidden/>
    <w:qFormat/>
    <w:rsid w:val="00cd2eea"/>
    <w:rPr/>
  </w:style>
  <w:style w:type="paragraph" w:styleId="Style16" w:customStyle="1">
    <w:name w:val="Заголовок"/>
    <w:basedOn w:val="Normal"/>
    <w:next w:val="Style17"/>
    <w:qFormat/>
    <w:rsid w:val="000241f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rsid w:val="000241f1"/>
    <w:pPr>
      <w:spacing w:before="0" w:after="140"/>
    </w:pPr>
    <w:rPr/>
  </w:style>
  <w:style w:type="paragraph" w:styleId="Style18">
    <w:name w:val="List"/>
    <w:basedOn w:val="Style17"/>
    <w:rsid w:val="000241f1"/>
    <w:pPr/>
    <w:rPr>
      <w:rFonts w:cs="Arial"/>
    </w:rPr>
  </w:style>
  <w:style w:type="paragraph" w:styleId="Style19" w:customStyle="1">
    <w:name w:val="Caption"/>
    <w:basedOn w:val="Normal"/>
    <w:qFormat/>
    <w:rsid w:val="000241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0241f1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61f2a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061f2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884f73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</w:rPr>
  </w:style>
  <w:style w:type="paragraph" w:styleId="ConsPlusNormal" w:customStyle="1">
    <w:name w:val="ConsPlusNormal"/>
    <w:qFormat/>
    <w:rsid w:val="00e114d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e114d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a47b75"/>
    <w:pPr>
      <w:widowControl w:val="false"/>
      <w:tabs>
        <w:tab w:val="clear" w:pos="708"/>
        <w:tab w:val="left" w:pos="709" w:leader="none"/>
      </w:tabs>
      <w:suppressAutoHyphens w:val="true"/>
      <w:bidi w:val="0"/>
      <w:spacing w:lineRule="atLeast" w:line="276" w:before="0" w:after="200"/>
      <w:jc w:val="left"/>
    </w:pPr>
    <w:rPr>
      <w:rFonts w:eastAsia="SimSun" w:ascii="Calibri" w:hAnsi="Calibri" w:cs="" w:asciiTheme="minorHAnsi" w:cstheme="minorBidi" w:hAnsiTheme="minorHAnsi"/>
      <w:color w:val="auto"/>
      <w:kern w:val="0"/>
      <w:sz w:val="22"/>
      <w:szCs w:val="22"/>
      <w:lang w:val="ru-RU" w:eastAsia="ru-RU" w:bidi="ar-SA"/>
    </w:rPr>
  </w:style>
  <w:style w:type="paragraph" w:styleId="1" w:customStyle="1">
    <w:name w:val="Абзац списка1"/>
    <w:basedOn w:val="Normal"/>
    <w:qFormat/>
    <w:rsid w:val="005a0383"/>
    <w:pPr>
      <w:spacing w:lineRule="auto" w:line="252" w:before="0" w:after="160"/>
    </w:pPr>
    <w:rPr>
      <w:rFonts w:ascii="Calibri" w:hAnsi="Calibri" w:eastAsia="SimSun" w:cs="font184"/>
      <w:kern w:val="2"/>
      <w:lang w:eastAsia="ar-SA"/>
    </w:rPr>
  </w:style>
  <w:style w:type="paragraph" w:styleId="Style21" w:customStyle="1">
    <w:name w:val="Содержимое таблицы"/>
    <w:basedOn w:val="Normal"/>
    <w:qFormat/>
    <w:rsid w:val="000241f1"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rsid w:val="000241f1"/>
    <w:pPr>
      <w:jc w:val="center"/>
    </w:pPr>
    <w:rPr>
      <w:b/>
      <w:bCs/>
    </w:rPr>
  </w:style>
  <w:style w:type="paragraph" w:styleId="Style23" w:customStyle="1">
    <w:name w:val="Верхний и нижний колонтитулы"/>
    <w:basedOn w:val="Normal"/>
    <w:qFormat/>
    <w:rsid w:val="000241f1"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Header"/>
    <w:basedOn w:val="Normal"/>
    <w:link w:val="af0"/>
    <w:uiPriority w:val="99"/>
    <w:semiHidden/>
    <w:unhideWhenUsed/>
    <w:rsid w:val="00cd2ee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f2"/>
    <w:uiPriority w:val="99"/>
    <w:semiHidden/>
    <w:unhideWhenUsed/>
    <w:rsid w:val="00cd2ee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DocList" w:customStyle="1">
    <w:name w:val="ConsPlusDocList"/>
    <w:next w:val="Normal"/>
    <w:qFormat/>
    <w:rsid w:val="00111c3f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2"/>
      <w:sz w:val="20"/>
      <w:szCs w:val="20"/>
      <w:lang w:eastAsia="zh-CN" w:bidi="hi-IN" w:val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Application>LibreOffice/7.0.3.1$Windows_X86_64 LibreOffice_project/d7547858d014d4cf69878db179d326fc3483e082</Application>
  <Pages>9</Pages>
  <Words>1029</Words>
  <Characters>6788</Characters>
  <CharactersWithSpaces>7945</CharactersWithSpaces>
  <Paragraphs>245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2018-03-04T11:24:00Z</dcterms:created>
  <dc:creator>Пользователь Windows</dc:creator>
  <dc:description/>
  <dc:language>ru-RU</dc:language>
  <cp:lastModifiedBy/>
  <cp:lastPrinted>2021-07-02T07:24:00Z</cp:lastPrinted>
  <dcterms:modified xsi:type="dcterms:W3CDTF">2021-07-12T11:49:04Z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